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000000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Přehled o peněžních tocích a změnách vlastního kapitálu - OPIS DÁVKY XML</w:t>
            </w:r>
          </w:p>
        </w:tc>
      </w:tr>
      <w:tr w:rsidR="00000000" w:rsidRPr="004910FA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4910F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pt;margin-top:2pt;width:70.85pt;height:70.85pt;z-index:1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organizační složky státu</w:t>
            </w:r>
          </w:p>
        </w:tc>
      </w:tr>
      <w:tr w:rsidR="00000000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(v tis. Kč)</w:t>
            </w:r>
          </w:p>
        </w:tc>
      </w:tr>
      <w:tr w:rsidR="00000000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2012</w:t>
            </w:r>
          </w:p>
        </w:tc>
      </w:tr>
      <w:tr w:rsidR="00000000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70891508</w:t>
            </w:r>
          </w:p>
        </w:tc>
      </w:tr>
      <w:tr w:rsidR="00000000" w:rsidRPr="004910F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910FA"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00000" w:rsidRDefault="00491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headerReference w:type="default" r:id="rId7"/>
          <w:footerReference w:type="default" r:id="rId8"/>
          <w:pgSz w:w="16838" w:h="11906" w:orient="landscape"/>
          <w:pgMar w:top="566" w:right="566" w:bottom="850" w:left="566" w:header="566" w:footer="566" w:gutter="0"/>
          <w:cols w:space="708"/>
          <w:noEndnote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1150"/>
        <w:gridCol w:w="3769"/>
      </w:tblGrid>
      <w:tr w:rsidR="00000000" w:rsidRPr="004910FA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Č.položky</w:t>
            </w:r>
          </w:p>
        </w:tc>
        <w:tc>
          <w:tcPr>
            <w:tcW w:w="111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Účetní období</w:t>
            </w:r>
          </w:p>
        </w:tc>
      </w:tr>
    </w:tbl>
    <w:p w:rsidR="00000000" w:rsidRDefault="00491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314"/>
        <w:gridCol w:w="314"/>
        <w:gridCol w:w="10364"/>
        <w:gridCol w:w="315"/>
        <w:gridCol w:w="3769"/>
      </w:tblGrid>
      <w:tr w:rsidR="00000000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lastRenderedPageBreak/>
              <w:t>P.</w:t>
            </w:r>
          </w:p>
        </w:tc>
        <w:tc>
          <w:tcPr>
            <w:tcW w:w="1130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Stav peněžních prostředků k 1. lednu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1 067 911 492,21 </w:t>
            </w: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provozní činnosti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744 385 867,40-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 před zdaněním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301 307 245,15 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Úpravy o nepeněžní operace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16 443 507,96 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A.I.1.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Odpisy dlouhodobého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30 571 796,18 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A.I.2.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opravných položek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1 221 480,97-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A.I.3.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rezerv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A.I.4.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Zisk (ztráta) z prodeje dlouhodobého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11 645 269,64-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A.I.5.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Výnosy z dividend a podílů na zisku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A.I.6.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 úpravy o nepeněžní operace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1 261 537,61-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ze změny oběžných aktiv a krátkodobých závazků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1 055 745 400,51-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A.II.1.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krátkodobých pohledávek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264 300 636,58-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A.II.2.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krátkodobých závazků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795 074 </w:t>
            </w:r>
            <w:r w:rsidRPr="004910FA">
              <w:rPr>
                <w:rFonts w:ascii="Arial" w:hAnsi="Arial" w:cs="Arial"/>
                <w:color w:val="FF0000"/>
                <w:sz w:val="16"/>
                <w:szCs w:val="16"/>
              </w:rPr>
              <w:t>241,09-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A.II.3.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zásob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3 629 477,16 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A.II.4.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 stavu krátkodobého finančního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Zaplacená daň z příjmů včetně doměrků (-)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6 391 220,00-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A.IV.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Přijaté dividendy a podíly na zisku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dlouhodobých aktiv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409 831 109,69-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pořízení dlouhodobých aktiv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429 595 298,97-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Výdaje na půjčky osobám ve skupině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B.II.1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Příjmy z privatizace státního majetku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B.II.2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Příjmy z prodeje majetku Pozemkového fondu České republiky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B.II.3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Příjmy z prodeje dlouhodobého majetku určeného k prodeji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19 764 189,28 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B.II.4</w:t>
            </w: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 příjmy z prodeje dlouhodobých aktiv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B.III.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Ostatní peněžní toky z dlouhodobých aktiv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z vlastního kapitálu, dlouhodobých závazků a dlouhodobých pohledávek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1 172 945 335,86 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Peněžní toky vyplývající ze změny vlastního kapitálu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131 451 729,81 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Změna stavu dlouhodobých závazků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1 322 827 338,75 </w:t>
            </w:r>
          </w:p>
        </w:tc>
      </w:tr>
      <w:tr w:rsidR="00000000" w:rsidRPr="004910FA">
        <w:trPr>
          <w:cantSplit/>
        </w:trPr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C.III.</w:t>
            </w:r>
          </w:p>
        </w:tc>
        <w:tc>
          <w:tcPr>
            <w:tcW w:w="1067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Změna stavu dlouhodobých pohledávek (+/-)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281 333 732,70-</w:t>
            </w: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F.</w:t>
            </w:r>
          </w:p>
        </w:tc>
        <w:tc>
          <w:tcPr>
            <w:tcW w:w="1114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Celková změna stavu peněžních prostředků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18 728 358,77 </w:t>
            </w:r>
          </w:p>
        </w:tc>
      </w:tr>
      <w:tr w:rsidR="00000000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H.</w:t>
            </w:r>
          </w:p>
        </w:tc>
        <w:tc>
          <w:tcPr>
            <w:tcW w:w="1130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Příjmové a výdajové účty rozpočtového hospodaření (+,-)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R.</w:t>
            </w:r>
          </w:p>
        </w:tc>
        <w:tc>
          <w:tcPr>
            <w:tcW w:w="1130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Stav peněžních prostředků k rozvahovému dni        R. = P. + F. + H.</w:t>
            </w:r>
          </w:p>
        </w:tc>
        <w:tc>
          <w:tcPr>
            <w:tcW w:w="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1 086 639 850,98 </w:t>
            </w:r>
          </w:p>
        </w:tc>
      </w:tr>
    </w:tbl>
    <w:p w:rsidR="00000000" w:rsidRDefault="00491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000000" w:rsidRDefault="00491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br w:type="page"/>
      </w: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496"/>
        <w:gridCol w:w="2356"/>
        <w:gridCol w:w="2355"/>
        <w:gridCol w:w="2356"/>
        <w:gridCol w:w="2356"/>
      </w:tblGrid>
      <w:tr w:rsidR="00000000" w:rsidRPr="004910FA">
        <w:trPr>
          <w:cantSplit/>
        </w:trPr>
        <w:tc>
          <w:tcPr>
            <w:tcW w:w="7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Č.položky</w:t>
            </w:r>
          </w:p>
        </w:tc>
        <w:tc>
          <w:tcPr>
            <w:tcW w:w="549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 období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Zvýšení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Snížení stavu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4910F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 období</w:t>
            </w:r>
          </w:p>
        </w:tc>
      </w:tr>
    </w:tbl>
    <w:p w:rsidR="00000000" w:rsidRDefault="00491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4"/>
          <w:szCs w:val="14"/>
        </w:rPr>
        <w:sectPr w:rsidR="00000000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78"/>
        <w:gridCol w:w="79"/>
        <w:gridCol w:w="157"/>
        <w:gridCol w:w="314"/>
        <w:gridCol w:w="314"/>
        <w:gridCol w:w="5025"/>
        <w:gridCol w:w="2356"/>
        <w:gridCol w:w="2355"/>
        <w:gridCol w:w="2356"/>
        <w:gridCol w:w="2356"/>
      </w:tblGrid>
      <w:tr w:rsidR="00000000" w:rsidRPr="004910F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596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VLASTNÍ KAPITÁL CELKEM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2 558 412 917,57 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3 650 642 567,37 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3 259 220 739,24 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2 949 834 745,70 </w:t>
            </w: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1 947 347 588,56 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405 071 289,19 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290 320 799,39 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2 062 098 078,36 </w:t>
            </w:r>
          </w:p>
        </w:tc>
      </w:tr>
      <w:tr w:rsidR="00000000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2 421 150 891,20</w:t>
            </w: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199 853 682,50 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262 684 203,33 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2 358 320 370,37 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Změna, vznik nebo zánik příslušnosti hospodařit s majetkem státu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50 066 837,52 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87 152 553,35 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67 616,93 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3 399 151,44 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33 738 173,61 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11 174 481,09 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22 051 853,11 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135 145 595,52 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119 741 623,26 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 privatizace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285 303 708,24 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138 391,50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467 378 293,43 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Svěření majetku příspěvkové organizaci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19 876 853,89 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Bezúplatné převody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Investiční transfery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203 212 976,69 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Dary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Snížení investičních transferů ve věcné a časové souvislosti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1 261 </w:t>
            </w: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537,61 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A.IV.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759 107 010,88-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760 324 555,44-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Opravné položky k pohledávkám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Odpisy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1 217 544,56 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Oceňovací rozdíly u cenných papírů a podílů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Oceňovací rozdíly u majetku určeného k prodeji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Ostatní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A.VII.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2 004 630,00 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3 276 030,00-</w:t>
            </w: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Opravy minulého účetního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2 004 630,00 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5 280 660,00 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62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color w:val="000000"/>
                <w:sz w:val="16"/>
                <w:szCs w:val="16"/>
              </w:rPr>
              <w:t>Opravy předchozích účetních období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97 926 371,29 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120 030 179,00 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138 274 865,82 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79 681 684,47 </w:t>
            </w: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513 138 957,72 </w:t>
            </w: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3 125 541 099,18 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830 625 074,03 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808 054 982,87 </w:t>
            </w:r>
          </w:p>
        </w:tc>
      </w:tr>
      <w:tr w:rsidR="00000000" w:rsidRPr="004910F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581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0F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Příjmový a výdajový účet rozpočtového hospodaření</w:t>
            </w: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000000" w:rsidRPr="004910FA" w:rsidRDefault="00491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910FA" w:rsidRDefault="004910F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"/>
          <w:szCs w:val="2"/>
        </w:rPr>
        <w:t> </w:t>
      </w:r>
    </w:p>
    <w:sectPr w:rsidR="004910FA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8" w:h="11906" w:orient="landscape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FA" w:rsidRDefault="004910FA">
      <w:pPr>
        <w:spacing w:after="0" w:line="240" w:lineRule="auto"/>
      </w:pPr>
      <w:r>
        <w:separator/>
      </w:r>
    </w:p>
  </w:endnote>
  <w:endnote w:type="continuationSeparator" w:id="0">
    <w:p w:rsidR="004910FA" w:rsidRDefault="0049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772368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9058BA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9058BA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9058BA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9058BA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772368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9058BA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9058BA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000000" w:rsidRPr="004910FA">
      <w:trPr>
        <w:cantSplit/>
      </w:trPr>
      <w:tc>
        <w:tcPr>
          <w:tcW w:w="471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08.04.2013 </w:t>
          </w:r>
        </w:p>
      </w:tc>
      <w:tc>
        <w:tcPr>
          <w:tcW w:w="6281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GINIS® GORDIC® spol. s  r. o.</w:t>
          </w:r>
        </w:p>
      </w:tc>
      <w:tc>
        <w:tcPr>
          <w:tcW w:w="4712" w:type="dxa"/>
          <w:tcBorders>
            <w:top w:val="single" w:sz="2" w:space="0" w:color="000000"/>
            <w:left w:val="nil"/>
            <w:bottom w:val="nil"/>
            <w:right w:val="nil"/>
          </w:tcBorders>
          <w:noWrap/>
          <w:tcMar>
            <w:top w:w="20" w:type="dxa"/>
            <w:left w:w="5" w:type="dxa"/>
            <w:bottom w:w="5" w:type="dxa"/>
            <w:right w:w="5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 w:rsidR="009058BA"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9058BA" w:rsidRPr="004910FA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2</w:t>
          </w: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FA" w:rsidRDefault="004910FA">
      <w:pPr>
        <w:spacing w:after="0" w:line="240" w:lineRule="auto"/>
      </w:pPr>
      <w:r>
        <w:separator/>
      </w:r>
    </w:p>
  </w:footnote>
  <w:footnote w:type="continuationSeparator" w:id="0">
    <w:p w:rsidR="004910FA" w:rsidRDefault="0049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0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9109"/>
      <w:gridCol w:w="3769"/>
    </w:tblGrid>
    <w:tr w:rsidR="00000000" w:rsidRPr="004910FA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  <w:tr w:rsidR="00000000" w:rsidRPr="004910FA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Č.položky</w:t>
          </w:r>
        </w:p>
      </w:tc>
      <w:tc>
        <w:tcPr>
          <w:tcW w:w="11150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76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Účetní období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0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0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000000" w:rsidRPr="004910FA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12878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UCRGUTUV / TUA  (15022012 10:39 / 201302151416)</w:t>
          </w:r>
        </w:p>
      </w:tc>
    </w:tr>
  </w:tbl>
  <w:p w:rsidR="00000000" w:rsidRDefault="004910F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14"/>
        <w:szCs w:val="14"/>
      </w:rPr>
    </w:pPr>
    <w:r>
      <w:rPr>
        <w:rFonts w:ascii="Arial" w:hAnsi="Arial" w:cs="Arial"/>
        <w:i/>
        <w:iCs/>
        <w:color w:val="000000"/>
        <w:sz w:val="14"/>
        <w:szCs w:val="14"/>
      </w:rPr>
      <w:br w:type="page"/>
    </w:r>
  </w:p>
  <w:tbl>
    <w:tblPr>
      <w:tblW w:w="0" w:type="dxa"/>
      <w:tblInd w:w="1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5496"/>
      <w:gridCol w:w="2356"/>
      <w:gridCol w:w="2355"/>
      <w:gridCol w:w="2356"/>
      <w:gridCol w:w="2356"/>
    </w:tblGrid>
    <w:tr w:rsidR="00000000" w:rsidRPr="004910FA">
      <w:trPr>
        <w:cantSplit/>
      </w:trPr>
      <w:tc>
        <w:tcPr>
          <w:tcW w:w="7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  <w:tcMar>
            <w:left w:w="10" w:type="dxa"/>
            <w:right w:w="10" w:type="dxa"/>
          </w:tcMar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Č.položky</w:t>
          </w:r>
        </w:p>
      </w:tc>
      <w:tc>
        <w:tcPr>
          <w:tcW w:w="549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Minulé období</w:t>
          </w:r>
        </w:p>
      </w:tc>
      <w:tc>
        <w:tcPr>
          <w:tcW w:w="235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Zvýšení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Snížení stavu</w:t>
          </w:r>
        </w:p>
      </w:tc>
      <w:tc>
        <w:tcPr>
          <w:tcW w:w="235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000000" w:rsidRPr="004910FA" w:rsidRDefault="004910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 w:rsidRPr="004910FA"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Běžné období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0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368"/>
    <w:rsid w:val="004910FA"/>
    <w:rsid w:val="00772368"/>
    <w:rsid w:val="0090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 Jan</dc:creator>
  <cp:keywords/>
  <dc:description/>
  <cp:lastModifiedBy>Klima Jan</cp:lastModifiedBy>
  <cp:revision>3</cp:revision>
  <cp:lastPrinted>2013-04-08T09:34:00Z</cp:lastPrinted>
  <dcterms:created xsi:type="dcterms:W3CDTF">2013-04-08T09:31:00Z</dcterms:created>
  <dcterms:modified xsi:type="dcterms:W3CDTF">2013-04-08T09:36:00Z</dcterms:modified>
</cp:coreProperties>
</file>